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310" w:rsidRPr="00403310" w:rsidRDefault="00403310" w:rsidP="00403310">
      <w:pPr>
        <w:shd w:val="clear" w:color="auto" w:fill="FFFFFF"/>
        <w:spacing w:after="0" w:line="240" w:lineRule="auto"/>
        <w:ind w:right="820"/>
        <w:rPr>
          <w:rFonts w:ascii="Arial" w:eastAsia="Times New Roman" w:hAnsi="Arial" w:cs="Arial"/>
          <w:color w:val="222222"/>
          <w:sz w:val="19"/>
          <w:szCs w:val="19"/>
          <w:lang w:val="en-US" w:eastAsia="es-PR"/>
        </w:rPr>
      </w:pPr>
      <w:r w:rsidRPr="00403310">
        <w:rPr>
          <w:rFonts w:ascii="Franklin Gothic Medium" w:eastAsia="Times New Roman" w:hAnsi="Franklin Gothic Medium" w:cs="Arial"/>
          <w:color w:val="244A58"/>
          <w:sz w:val="36"/>
          <w:szCs w:val="36"/>
          <w:lang w:val="en-US" w:eastAsia="es-PR"/>
        </w:rPr>
        <w:t>The Art of Grantsmanship: A Hands-On, Intensive Workshop</w:t>
      </w:r>
    </w:p>
    <w:p w:rsidR="00403310" w:rsidRPr="00403310" w:rsidRDefault="00403310" w:rsidP="00403310">
      <w:pPr>
        <w:shd w:val="clear" w:color="auto" w:fill="FFFFFF"/>
        <w:spacing w:after="200" w:line="240" w:lineRule="auto"/>
        <w:jc w:val="both"/>
        <w:rPr>
          <w:rFonts w:ascii="Arial" w:eastAsia="Times New Roman" w:hAnsi="Arial" w:cs="Arial"/>
          <w:color w:val="222222"/>
          <w:sz w:val="19"/>
          <w:szCs w:val="19"/>
          <w:lang w:val="en-US" w:eastAsia="es-PR"/>
        </w:rPr>
      </w:pPr>
      <w:r w:rsidRPr="00403310">
        <w:rPr>
          <w:rFonts w:ascii="Arial" w:eastAsia="Times New Roman" w:hAnsi="Arial" w:cs="Arial"/>
          <w:b/>
          <w:bCs/>
          <w:caps/>
          <w:color w:val="7EB606"/>
          <w:sz w:val="21"/>
          <w:szCs w:val="21"/>
          <w:lang w:val="en-US" w:eastAsia="es-PR"/>
        </w:rPr>
        <w:t> </w:t>
      </w:r>
    </w:p>
    <w:p w:rsidR="00403310" w:rsidRPr="00403310" w:rsidRDefault="00403310" w:rsidP="00403310">
      <w:pPr>
        <w:shd w:val="clear" w:color="auto" w:fill="FFFFFF"/>
        <w:spacing w:after="200" w:line="240" w:lineRule="auto"/>
        <w:jc w:val="both"/>
        <w:rPr>
          <w:rFonts w:ascii="Arial" w:eastAsia="Times New Roman" w:hAnsi="Arial" w:cs="Arial"/>
          <w:color w:val="222222"/>
          <w:sz w:val="19"/>
          <w:szCs w:val="19"/>
          <w:lang w:val="en-US" w:eastAsia="es-PR"/>
        </w:rPr>
      </w:pPr>
      <w:r w:rsidRPr="00403310">
        <w:rPr>
          <w:rFonts w:ascii="Arial" w:eastAsia="Times New Roman" w:hAnsi="Arial" w:cs="Arial"/>
          <w:b/>
          <w:bCs/>
          <w:caps/>
          <w:color w:val="7EB606"/>
          <w:sz w:val="21"/>
          <w:szCs w:val="21"/>
          <w:lang w:val="en-US" w:eastAsia="es-PR"/>
        </w:rPr>
        <w:t>COURSE DESCRIPTION</w:t>
      </w:r>
      <w:r w:rsidRPr="00403310">
        <w:rPr>
          <w:rFonts w:ascii="Arial" w:eastAsia="Times New Roman" w:hAnsi="Arial" w:cs="Arial"/>
          <w:caps/>
          <w:color w:val="7EB606"/>
          <w:sz w:val="21"/>
          <w:szCs w:val="21"/>
          <w:lang w:val="en-US" w:eastAsia="es-PR"/>
        </w:rPr>
        <w:t>:</w:t>
      </w:r>
      <w:r w:rsidRPr="00403310">
        <w:rPr>
          <w:rFonts w:ascii="Arial" w:eastAsia="Times New Roman" w:hAnsi="Arial" w:cs="Arial"/>
          <w:caps/>
          <w:color w:val="7EB606"/>
          <w:sz w:val="18"/>
          <w:szCs w:val="18"/>
          <w:lang w:val="en-US" w:eastAsia="es-PR"/>
        </w:rPr>
        <w:t> </w:t>
      </w:r>
      <w:r w:rsidRPr="00403310">
        <w:rPr>
          <w:rFonts w:ascii="Arial" w:eastAsia="Times New Roman" w:hAnsi="Arial" w:cs="Arial"/>
          <w:caps/>
          <w:color w:val="000000"/>
          <w:sz w:val="18"/>
          <w:szCs w:val="18"/>
          <w:lang w:val="en-US" w:eastAsia="es-PR"/>
        </w:rPr>
        <w:t>A</w:t>
      </w:r>
      <w:r w:rsidRPr="00403310">
        <w:rPr>
          <w:rFonts w:ascii="Arial" w:eastAsia="Times New Roman" w:hAnsi="Arial" w:cs="Arial"/>
          <w:color w:val="000000"/>
          <w:sz w:val="18"/>
          <w:szCs w:val="18"/>
          <w:lang w:val="en-US" w:eastAsia="es-PR"/>
        </w:rPr>
        <w:t>dvancements through research hinge on the availability of extramural funding.  While the outcome of the grants process is a funded proposal, grantsmanship</w:t>
      </w:r>
      <w:bookmarkStart w:id="0" w:name="_GoBack"/>
      <w:bookmarkEnd w:id="0"/>
      <w:r w:rsidRPr="00403310">
        <w:rPr>
          <w:rFonts w:ascii="Arial" w:eastAsia="Times New Roman" w:hAnsi="Arial" w:cs="Arial"/>
          <w:color w:val="000000"/>
          <w:sz w:val="18"/>
          <w:szCs w:val="18"/>
          <w:lang w:val="en-US" w:eastAsia="es-PR"/>
        </w:rPr>
        <w:t xml:space="preserve"> is far more than the art of writing proposals and obtaining grants.  It is a philosophy, a code of ethics, and a set of skills applied simultaneously to bring about positive change.  This course includes didactic and experiential learning activities that assist the investigator in developing requisite skills to plan and write clear, effective, and fundable grants; conduct thoughtful and proactive funding searches; build partnerships with funders and colleagues; and apply grantsmanship principles to various funding sectors such as NIH, industry, and foundations.  </w:t>
      </w:r>
    </w:p>
    <w:p w:rsidR="00403310" w:rsidRPr="00403310" w:rsidRDefault="00403310" w:rsidP="00403310">
      <w:pPr>
        <w:shd w:val="clear" w:color="auto" w:fill="FFFFFF"/>
        <w:spacing w:after="200" w:line="240" w:lineRule="auto"/>
        <w:jc w:val="both"/>
        <w:rPr>
          <w:rFonts w:ascii="Arial" w:eastAsia="Times New Roman" w:hAnsi="Arial" w:cs="Arial"/>
          <w:color w:val="222222"/>
          <w:sz w:val="19"/>
          <w:szCs w:val="19"/>
          <w:lang w:val="en-US" w:eastAsia="es-PR"/>
        </w:rPr>
      </w:pPr>
      <w:r w:rsidRPr="00403310">
        <w:rPr>
          <w:rFonts w:ascii="Arial" w:eastAsia="Times New Roman" w:hAnsi="Arial" w:cs="Arial"/>
          <w:b/>
          <w:bCs/>
          <w:color w:val="7EB606"/>
          <w:sz w:val="21"/>
          <w:szCs w:val="21"/>
          <w:lang w:val="en-US" w:eastAsia="es-PR"/>
        </w:rPr>
        <w:t>COURSE OBJECIVES:</w:t>
      </w:r>
      <w:r w:rsidRPr="00403310">
        <w:rPr>
          <w:rFonts w:ascii="Arial" w:eastAsia="Times New Roman" w:hAnsi="Arial" w:cs="Arial"/>
          <w:b/>
          <w:bCs/>
          <w:color w:val="7EB606"/>
          <w:sz w:val="18"/>
          <w:szCs w:val="18"/>
          <w:lang w:val="en-US" w:eastAsia="es-PR"/>
        </w:rPr>
        <w:t>  </w:t>
      </w:r>
      <w:r w:rsidRPr="00403310">
        <w:rPr>
          <w:rFonts w:ascii="Arial" w:eastAsia="Times New Roman" w:hAnsi="Arial" w:cs="Arial"/>
          <w:color w:val="000000"/>
          <w:sz w:val="18"/>
          <w:szCs w:val="18"/>
          <w:lang w:val="en-US" w:eastAsia="es-PR"/>
        </w:rPr>
        <w:t>At the end of the course, the investigator will be able to:</w:t>
      </w:r>
    </w:p>
    <w:p w:rsidR="00403310" w:rsidRPr="00403310" w:rsidRDefault="00403310" w:rsidP="00403310">
      <w:pPr>
        <w:shd w:val="clear" w:color="auto" w:fill="FFFFFF"/>
        <w:spacing w:after="0" w:line="210" w:lineRule="atLeast"/>
        <w:ind w:left="1665"/>
        <w:jc w:val="both"/>
        <w:rPr>
          <w:rFonts w:ascii="Arial" w:eastAsia="Times New Roman" w:hAnsi="Arial" w:cs="Arial"/>
          <w:color w:val="222222"/>
          <w:sz w:val="19"/>
          <w:szCs w:val="19"/>
          <w:lang w:val="en-US" w:eastAsia="es-PR"/>
        </w:rPr>
      </w:pPr>
      <w:r w:rsidRPr="00403310">
        <w:rPr>
          <w:rFonts w:ascii="Times New Roman" w:eastAsia="Times New Roman" w:hAnsi="Times New Roman" w:cs="Times New Roman"/>
          <w:color w:val="222222"/>
          <w:sz w:val="20"/>
          <w:szCs w:val="20"/>
          <w:lang w:val="en-US" w:eastAsia="es-PR"/>
        </w:rPr>
        <w:t>1.</w:t>
      </w:r>
      <w:r w:rsidRPr="00403310">
        <w:rPr>
          <w:rFonts w:ascii="Times New Roman" w:eastAsia="Times New Roman" w:hAnsi="Times New Roman" w:cs="Times New Roman"/>
          <w:color w:val="222222"/>
          <w:sz w:val="14"/>
          <w:szCs w:val="14"/>
          <w:lang w:val="en-US" w:eastAsia="es-PR"/>
        </w:rPr>
        <w:t>     </w:t>
      </w:r>
      <w:r w:rsidRPr="00403310">
        <w:rPr>
          <w:rFonts w:ascii="Arial" w:eastAsia="Times New Roman" w:hAnsi="Arial" w:cs="Arial"/>
          <w:color w:val="222222"/>
          <w:sz w:val="18"/>
          <w:szCs w:val="18"/>
          <w:lang w:val="en-US" w:eastAsia="es-PR"/>
        </w:rPr>
        <w:t>Assess the needs, environment, skills, and resources available to address given research and funding needs.</w:t>
      </w:r>
    </w:p>
    <w:p w:rsidR="00403310" w:rsidRPr="00403310" w:rsidRDefault="00403310" w:rsidP="00403310">
      <w:pPr>
        <w:shd w:val="clear" w:color="auto" w:fill="FFFFFF"/>
        <w:spacing w:after="0" w:line="210" w:lineRule="atLeast"/>
        <w:ind w:left="1665"/>
        <w:jc w:val="both"/>
        <w:rPr>
          <w:rFonts w:ascii="Arial" w:eastAsia="Times New Roman" w:hAnsi="Arial" w:cs="Arial"/>
          <w:color w:val="222222"/>
          <w:sz w:val="19"/>
          <w:szCs w:val="19"/>
          <w:lang w:val="en-US" w:eastAsia="es-PR"/>
        </w:rPr>
      </w:pPr>
      <w:r w:rsidRPr="00403310">
        <w:rPr>
          <w:rFonts w:ascii="Times New Roman" w:eastAsia="Times New Roman" w:hAnsi="Times New Roman" w:cs="Times New Roman"/>
          <w:color w:val="222222"/>
          <w:sz w:val="20"/>
          <w:szCs w:val="20"/>
          <w:lang w:val="en-US" w:eastAsia="es-PR"/>
        </w:rPr>
        <w:t>2.</w:t>
      </w:r>
      <w:r w:rsidRPr="00403310">
        <w:rPr>
          <w:rFonts w:ascii="Times New Roman" w:eastAsia="Times New Roman" w:hAnsi="Times New Roman" w:cs="Times New Roman"/>
          <w:color w:val="222222"/>
          <w:sz w:val="14"/>
          <w:szCs w:val="14"/>
          <w:lang w:val="en-US" w:eastAsia="es-PR"/>
        </w:rPr>
        <w:t>     </w:t>
      </w:r>
      <w:r w:rsidRPr="00403310">
        <w:rPr>
          <w:rFonts w:ascii="Arial" w:eastAsia="Times New Roman" w:hAnsi="Arial" w:cs="Arial"/>
          <w:color w:val="222222"/>
          <w:sz w:val="18"/>
          <w:szCs w:val="18"/>
          <w:lang w:val="en-US" w:eastAsia="es-PR"/>
        </w:rPr>
        <w:t>Compare and contrast the funding objectives and processes of federal, state, private, and foundation funders.</w:t>
      </w:r>
    </w:p>
    <w:p w:rsidR="00403310" w:rsidRPr="00403310" w:rsidRDefault="00403310" w:rsidP="00403310">
      <w:pPr>
        <w:shd w:val="clear" w:color="auto" w:fill="FFFFFF"/>
        <w:spacing w:after="0" w:line="210" w:lineRule="atLeast"/>
        <w:ind w:left="1665"/>
        <w:jc w:val="both"/>
        <w:rPr>
          <w:rFonts w:ascii="Arial" w:eastAsia="Times New Roman" w:hAnsi="Arial" w:cs="Arial"/>
          <w:color w:val="222222"/>
          <w:sz w:val="19"/>
          <w:szCs w:val="19"/>
          <w:lang w:val="en-US" w:eastAsia="es-PR"/>
        </w:rPr>
      </w:pPr>
      <w:r w:rsidRPr="00403310">
        <w:rPr>
          <w:rFonts w:ascii="Times New Roman" w:eastAsia="Times New Roman" w:hAnsi="Times New Roman" w:cs="Times New Roman"/>
          <w:color w:val="222222"/>
          <w:sz w:val="20"/>
          <w:szCs w:val="20"/>
          <w:lang w:val="en-US" w:eastAsia="es-PR"/>
        </w:rPr>
        <w:t>3.</w:t>
      </w:r>
      <w:r w:rsidRPr="00403310">
        <w:rPr>
          <w:rFonts w:ascii="Times New Roman" w:eastAsia="Times New Roman" w:hAnsi="Times New Roman" w:cs="Times New Roman"/>
          <w:color w:val="222222"/>
          <w:sz w:val="14"/>
          <w:szCs w:val="14"/>
          <w:lang w:val="en-US" w:eastAsia="es-PR"/>
        </w:rPr>
        <w:t>     </w:t>
      </w:r>
      <w:r w:rsidRPr="00403310">
        <w:rPr>
          <w:rFonts w:ascii="Arial" w:eastAsia="Times New Roman" w:hAnsi="Arial" w:cs="Arial"/>
          <w:color w:val="222222"/>
          <w:sz w:val="18"/>
          <w:szCs w:val="18"/>
          <w:lang w:val="en-US" w:eastAsia="es-PR"/>
        </w:rPr>
        <w:t>Identify and complete the pre-writing tasks of grant writing.</w:t>
      </w:r>
    </w:p>
    <w:p w:rsidR="00403310" w:rsidRPr="00403310" w:rsidRDefault="00403310" w:rsidP="00403310">
      <w:pPr>
        <w:shd w:val="clear" w:color="auto" w:fill="FFFFFF"/>
        <w:spacing w:after="0" w:line="210" w:lineRule="atLeast"/>
        <w:ind w:left="1665"/>
        <w:jc w:val="both"/>
        <w:rPr>
          <w:rFonts w:ascii="Arial" w:eastAsia="Times New Roman" w:hAnsi="Arial" w:cs="Arial"/>
          <w:color w:val="222222"/>
          <w:sz w:val="19"/>
          <w:szCs w:val="19"/>
          <w:lang w:val="en-US" w:eastAsia="es-PR"/>
        </w:rPr>
      </w:pPr>
      <w:r w:rsidRPr="00403310">
        <w:rPr>
          <w:rFonts w:ascii="Times New Roman" w:eastAsia="Times New Roman" w:hAnsi="Times New Roman" w:cs="Times New Roman"/>
          <w:color w:val="222222"/>
          <w:sz w:val="20"/>
          <w:szCs w:val="20"/>
          <w:lang w:val="en-US" w:eastAsia="es-PR"/>
        </w:rPr>
        <w:t>4.</w:t>
      </w:r>
      <w:r w:rsidRPr="00403310">
        <w:rPr>
          <w:rFonts w:ascii="Times New Roman" w:eastAsia="Times New Roman" w:hAnsi="Times New Roman" w:cs="Times New Roman"/>
          <w:color w:val="222222"/>
          <w:sz w:val="14"/>
          <w:szCs w:val="14"/>
          <w:lang w:val="en-US" w:eastAsia="es-PR"/>
        </w:rPr>
        <w:t>     </w:t>
      </w:r>
      <w:r w:rsidRPr="00403310">
        <w:rPr>
          <w:rFonts w:ascii="Arial" w:eastAsia="Times New Roman" w:hAnsi="Arial" w:cs="Arial"/>
          <w:color w:val="222222"/>
          <w:sz w:val="18"/>
          <w:szCs w:val="18"/>
          <w:lang w:val="en-US" w:eastAsia="es-PR"/>
        </w:rPr>
        <w:t>Explain how to build partnerships and collaborations with funders, community, industry, diverse groups of researchers, and other stakeholders.</w:t>
      </w:r>
    </w:p>
    <w:p w:rsidR="00403310" w:rsidRPr="00403310" w:rsidRDefault="00403310" w:rsidP="00403310">
      <w:pPr>
        <w:shd w:val="clear" w:color="auto" w:fill="FFFFFF"/>
        <w:spacing w:after="0" w:line="210" w:lineRule="atLeast"/>
        <w:ind w:left="1665"/>
        <w:jc w:val="both"/>
        <w:rPr>
          <w:rFonts w:ascii="Arial" w:eastAsia="Times New Roman" w:hAnsi="Arial" w:cs="Arial"/>
          <w:color w:val="222222"/>
          <w:sz w:val="19"/>
          <w:szCs w:val="19"/>
          <w:lang w:val="en-US" w:eastAsia="es-PR"/>
        </w:rPr>
      </w:pPr>
      <w:r w:rsidRPr="00403310">
        <w:rPr>
          <w:rFonts w:ascii="Times New Roman" w:eastAsia="Times New Roman" w:hAnsi="Times New Roman" w:cs="Times New Roman"/>
          <w:color w:val="222222"/>
          <w:sz w:val="20"/>
          <w:szCs w:val="20"/>
          <w:lang w:val="en-US" w:eastAsia="es-PR"/>
        </w:rPr>
        <w:t>5.</w:t>
      </w:r>
      <w:r w:rsidRPr="00403310">
        <w:rPr>
          <w:rFonts w:ascii="Times New Roman" w:eastAsia="Times New Roman" w:hAnsi="Times New Roman" w:cs="Times New Roman"/>
          <w:color w:val="222222"/>
          <w:sz w:val="14"/>
          <w:szCs w:val="14"/>
          <w:lang w:val="en-US" w:eastAsia="es-PR"/>
        </w:rPr>
        <w:t>     </w:t>
      </w:r>
      <w:r w:rsidRPr="00403310">
        <w:rPr>
          <w:rFonts w:ascii="Arial" w:eastAsia="Times New Roman" w:hAnsi="Arial" w:cs="Arial"/>
          <w:color w:val="222222"/>
          <w:sz w:val="18"/>
          <w:szCs w:val="18"/>
          <w:lang w:val="en-US" w:eastAsia="es-PR"/>
        </w:rPr>
        <w:t>Write a grant application that is specific to an identified funding opportunity that supports the investigator’s/institution’s needs/mission.</w:t>
      </w:r>
    </w:p>
    <w:p w:rsidR="00403310" w:rsidRPr="00403310" w:rsidRDefault="00403310" w:rsidP="00403310">
      <w:pPr>
        <w:shd w:val="clear" w:color="auto" w:fill="FFFFFF"/>
        <w:spacing w:after="0" w:line="210" w:lineRule="atLeast"/>
        <w:ind w:left="1665"/>
        <w:jc w:val="both"/>
        <w:rPr>
          <w:rFonts w:ascii="Arial" w:eastAsia="Times New Roman" w:hAnsi="Arial" w:cs="Arial"/>
          <w:color w:val="222222"/>
          <w:sz w:val="19"/>
          <w:szCs w:val="19"/>
          <w:lang w:val="en-US" w:eastAsia="es-PR"/>
        </w:rPr>
      </w:pPr>
      <w:r w:rsidRPr="00403310">
        <w:rPr>
          <w:rFonts w:ascii="Times New Roman" w:eastAsia="Times New Roman" w:hAnsi="Times New Roman" w:cs="Times New Roman"/>
          <w:color w:val="222222"/>
          <w:sz w:val="20"/>
          <w:szCs w:val="20"/>
          <w:lang w:val="en-US" w:eastAsia="es-PR"/>
        </w:rPr>
        <w:t>6.</w:t>
      </w:r>
      <w:r w:rsidRPr="00403310">
        <w:rPr>
          <w:rFonts w:ascii="Times New Roman" w:eastAsia="Times New Roman" w:hAnsi="Times New Roman" w:cs="Times New Roman"/>
          <w:color w:val="222222"/>
          <w:sz w:val="14"/>
          <w:szCs w:val="14"/>
          <w:lang w:val="en-US" w:eastAsia="es-PR"/>
        </w:rPr>
        <w:t>     </w:t>
      </w:r>
      <w:r w:rsidRPr="00403310">
        <w:rPr>
          <w:rFonts w:ascii="Arial" w:eastAsia="Times New Roman" w:hAnsi="Arial" w:cs="Arial"/>
          <w:color w:val="222222"/>
          <w:sz w:val="18"/>
          <w:szCs w:val="18"/>
          <w:lang w:val="en-US" w:eastAsia="es-PR"/>
        </w:rPr>
        <w:t>Submit a completed grant to a major funder, e.g., NIH, SAMHSA, CDC, etc., within 2 months of completing the course.</w:t>
      </w:r>
    </w:p>
    <w:p w:rsidR="00403310" w:rsidRPr="00403310" w:rsidRDefault="00403310" w:rsidP="00403310">
      <w:pPr>
        <w:shd w:val="clear" w:color="auto" w:fill="FFFFFF"/>
        <w:spacing w:after="0" w:line="240" w:lineRule="auto"/>
        <w:ind w:left="980"/>
        <w:rPr>
          <w:rFonts w:ascii="Arial" w:eastAsia="Times New Roman" w:hAnsi="Arial" w:cs="Arial"/>
          <w:color w:val="222222"/>
          <w:sz w:val="19"/>
          <w:szCs w:val="19"/>
          <w:lang w:val="en-US" w:eastAsia="es-PR"/>
        </w:rPr>
      </w:pPr>
      <w:r w:rsidRPr="00403310">
        <w:rPr>
          <w:rFonts w:ascii="Arial" w:eastAsia="Times New Roman" w:hAnsi="Arial" w:cs="Arial"/>
          <w:b/>
          <w:bCs/>
          <w:color w:val="7EB606"/>
          <w:sz w:val="21"/>
          <w:szCs w:val="21"/>
          <w:lang w:val="en-US" w:eastAsia="es-PR"/>
        </w:rPr>
        <w:t>IMPORTANT KEY POINTS:</w:t>
      </w:r>
    </w:p>
    <w:p w:rsidR="00403310" w:rsidRPr="00403310" w:rsidRDefault="00403310" w:rsidP="00403310">
      <w:pPr>
        <w:shd w:val="clear" w:color="auto" w:fill="FFFFFF"/>
        <w:spacing w:before="1" w:after="0" w:line="240" w:lineRule="auto"/>
        <w:ind w:left="1160" w:right="1519"/>
        <w:rPr>
          <w:rFonts w:ascii="Arial" w:eastAsia="Times New Roman" w:hAnsi="Arial" w:cs="Arial"/>
          <w:color w:val="222222"/>
          <w:sz w:val="19"/>
          <w:szCs w:val="19"/>
          <w:lang w:val="en-US" w:eastAsia="es-PR"/>
        </w:rPr>
      </w:pPr>
      <w:r w:rsidRPr="00403310">
        <w:rPr>
          <w:rFonts w:ascii="Arial" w:eastAsia="Times New Roman" w:hAnsi="Arial" w:cs="Arial"/>
          <w:color w:val="1A1A1A"/>
          <w:sz w:val="21"/>
          <w:szCs w:val="21"/>
          <w:lang w:val="en-US" w:eastAsia="es-PR"/>
        </w:rPr>
        <w:t>-</w:t>
      </w:r>
      <w:r w:rsidRPr="00403310">
        <w:rPr>
          <w:rFonts w:ascii="Times New Roman" w:eastAsia="Times New Roman" w:hAnsi="Times New Roman" w:cs="Times New Roman"/>
          <w:color w:val="1A1A1A"/>
          <w:sz w:val="14"/>
          <w:szCs w:val="14"/>
          <w:lang w:val="en-US" w:eastAsia="es-PR"/>
        </w:rPr>
        <w:t>      </w:t>
      </w:r>
      <w:r w:rsidRPr="00403310">
        <w:rPr>
          <w:rFonts w:ascii="Arial" w:eastAsia="Times New Roman" w:hAnsi="Arial" w:cs="Arial"/>
          <w:color w:val="1A1A1A"/>
          <w:sz w:val="18"/>
          <w:szCs w:val="18"/>
          <w:lang w:val="en-US" w:eastAsia="es-PR"/>
        </w:rPr>
        <w:t>Open</w:t>
      </w:r>
      <w:r w:rsidRPr="00403310">
        <w:rPr>
          <w:rFonts w:ascii="Arial" w:eastAsia="Times New Roman" w:hAnsi="Arial" w:cs="Arial"/>
          <w:color w:val="1A1A1A"/>
          <w:spacing w:val="-5"/>
          <w:sz w:val="18"/>
          <w:szCs w:val="18"/>
          <w:lang w:val="en-US" w:eastAsia="es-PR"/>
        </w:rPr>
        <w:t> </w:t>
      </w:r>
      <w:r w:rsidRPr="00403310">
        <w:rPr>
          <w:rFonts w:ascii="Arial" w:eastAsia="Times New Roman" w:hAnsi="Arial" w:cs="Arial"/>
          <w:color w:val="1A1A1A"/>
          <w:sz w:val="18"/>
          <w:szCs w:val="18"/>
          <w:lang w:val="en-US" w:eastAsia="es-PR"/>
        </w:rPr>
        <w:t>to</w:t>
      </w:r>
      <w:r w:rsidRPr="00403310">
        <w:rPr>
          <w:rFonts w:ascii="Arial" w:eastAsia="Times New Roman" w:hAnsi="Arial" w:cs="Arial"/>
          <w:color w:val="1A1A1A"/>
          <w:spacing w:val="-3"/>
          <w:sz w:val="18"/>
          <w:szCs w:val="18"/>
          <w:lang w:val="en-US" w:eastAsia="es-PR"/>
        </w:rPr>
        <w:t> </w:t>
      </w:r>
      <w:r w:rsidRPr="00403310">
        <w:rPr>
          <w:rFonts w:ascii="Arial" w:eastAsia="Times New Roman" w:hAnsi="Arial" w:cs="Arial"/>
          <w:color w:val="1A1A1A"/>
          <w:sz w:val="18"/>
          <w:szCs w:val="18"/>
          <w:lang w:val="en-US" w:eastAsia="es-PR"/>
        </w:rPr>
        <w:t>any</w:t>
      </w:r>
      <w:r w:rsidRPr="00403310">
        <w:rPr>
          <w:rFonts w:ascii="Arial" w:eastAsia="Times New Roman" w:hAnsi="Arial" w:cs="Arial"/>
          <w:color w:val="1A1A1A"/>
          <w:spacing w:val="-5"/>
          <w:sz w:val="18"/>
          <w:szCs w:val="18"/>
          <w:lang w:val="en-US" w:eastAsia="es-PR"/>
        </w:rPr>
        <w:t> </w:t>
      </w:r>
      <w:r w:rsidRPr="00403310">
        <w:rPr>
          <w:rFonts w:ascii="Arial" w:eastAsia="Times New Roman" w:hAnsi="Arial" w:cs="Arial"/>
          <w:color w:val="1A1A1A"/>
          <w:sz w:val="18"/>
          <w:szCs w:val="18"/>
          <w:lang w:val="en-US" w:eastAsia="es-PR"/>
        </w:rPr>
        <w:t>early/new</w:t>
      </w:r>
      <w:r w:rsidRPr="00403310">
        <w:rPr>
          <w:rFonts w:ascii="Arial" w:eastAsia="Times New Roman" w:hAnsi="Arial" w:cs="Arial"/>
          <w:color w:val="1A1A1A"/>
          <w:spacing w:val="-6"/>
          <w:sz w:val="18"/>
          <w:szCs w:val="18"/>
          <w:lang w:val="en-US" w:eastAsia="es-PR"/>
        </w:rPr>
        <w:t> </w:t>
      </w:r>
      <w:r w:rsidRPr="00403310">
        <w:rPr>
          <w:rFonts w:ascii="Arial" w:eastAsia="Times New Roman" w:hAnsi="Arial" w:cs="Arial"/>
          <w:color w:val="1A1A1A"/>
          <w:sz w:val="18"/>
          <w:szCs w:val="18"/>
          <w:lang w:val="en-US" w:eastAsia="es-PR"/>
        </w:rPr>
        <w:t>investigator</w:t>
      </w:r>
      <w:r w:rsidRPr="00403310">
        <w:rPr>
          <w:rFonts w:ascii="Arial" w:eastAsia="Times New Roman" w:hAnsi="Arial" w:cs="Arial"/>
          <w:color w:val="1A1A1A"/>
          <w:spacing w:val="-4"/>
          <w:sz w:val="18"/>
          <w:szCs w:val="18"/>
          <w:lang w:val="en-US" w:eastAsia="es-PR"/>
        </w:rPr>
        <w:t> </w:t>
      </w:r>
      <w:r w:rsidRPr="00403310">
        <w:rPr>
          <w:rFonts w:ascii="Arial" w:eastAsia="Times New Roman" w:hAnsi="Arial" w:cs="Arial"/>
          <w:color w:val="1A1A1A"/>
          <w:sz w:val="18"/>
          <w:szCs w:val="18"/>
          <w:lang w:val="en-US" w:eastAsia="es-PR"/>
        </w:rPr>
        <w:t>and</w:t>
      </w:r>
      <w:r w:rsidRPr="00403310">
        <w:rPr>
          <w:rFonts w:ascii="Arial" w:eastAsia="Times New Roman" w:hAnsi="Arial" w:cs="Arial"/>
          <w:color w:val="1A1A1A"/>
          <w:spacing w:val="-5"/>
          <w:sz w:val="18"/>
          <w:szCs w:val="18"/>
          <w:lang w:val="en-US" w:eastAsia="es-PR"/>
        </w:rPr>
        <w:t> </w:t>
      </w:r>
      <w:r w:rsidRPr="00403310">
        <w:rPr>
          <w:rFonts w:ascii="Arial" w:eastAsia="Times New Roman" w:hAnsi="Arial" w:cs="Arial"/>
          <w:color w:val="1A1A1A"/>
          <w:sz w:val="18"/>
          <w:szCs w:val="18"/>
          <w:lang w:val="en-US" w:eastAsia="es-PR"/>
        </w:rPr>
        <w:t>mid-career</w:t>
      </w:r>
      <w:r w:rsidRPr="00403310">
        <w:rPr>
          <w:rFonts w:ascii="Arial" w:eastAsia="Times New Roman" w:hAnsi="Arial" w:cs="Arial"/>
          <w:color w:val="1A1A1A"/>
          <w:spacing w:val="-2"/>
          <w:sz w:val="18"/>
          <w:szCs w:val="18"/>
          <w:lang w:val="en-US" w:eastAsia="es-PR"/>
        </w:rPr>
        <w:t> </w:t>
      </w:r>
      <w:r w:rsidRPr="00403310">
        <w:rPr>
          <w:rFonts w:ascii="Arial" w:eastAsia="Times New Roman" w:hAnsi="Arial" w:cs="Arial"/>
          <w:color w:val="1A1A1A"/>
          <w:sz w:val="18"/>
          <w:szCs w:val="18"/>
          <w:lang w:val="en-US" w:eastAsia="es-PR"/>
        </w:rPr>
        <w:t>investigator</w:t>
      </w:r>
      <w:r w:rsidRPr="00403310">
        <w:rPr>
          <w:rFonts w:ascii="Arial" w:eastAsia="Times New Roman" w:hAnsi="Arial" w:cs="Arial"/>
          <w:color w:val="1A1A1A"/>
          <w:spacing w:val="-4"/>
          <w:sz w:val="18"/>
          <w:szCs w:val="18"/>
          <w:lang w:val="en-US" w:eastAsia="es-PR"/>
        </w:rPr>
        <w:t> </w:t>
      </w:r>
      <w:r w:rsidRPr="00403310">
        <w:rPr>
          <w:rFonts w:ascii="Arial" w:eastAsia="Times New Roman" w:hAnsi="Arial" w:cs="Arial"/>
          <w:color w:val="1A1A1A"/>
          <w:sz w:val="18"/>
          <w:szCs w:val="18"/>
          <w:lang w:val="en-US" w:eastAsia="es-PR"/>
        </w:rPr>
        <w:t>who</w:t>
      </w:r>
      <w:r w:rsidRPr="00403310">
        <w:rPr>
          <w:rFonts w:ascii="Arial" w:eastAsia="Times New Roman" w:hAnsi="Arial" w:cs="Arial"/>
          <w:color w:val="1A1A1A"/>
          <w:spacing w:val="-3"/>
          <w:sz w:val="18"/>
          <w:szCs w:val="18"/>
          <w:lang w:val="en-US" w:eastAsia="es-PR"/>
        </w:rPr>
        <w:t> </w:t>
      </w:r>
      <w:r w:rsidRPr="00403310">
        <w:rPr>
          <w:rFonts w:ascii="Arial" w:eastAsia="Times New Roman" w:hAnsi="Arial" w:cs="Arial"/>
          <w:color w:val="1A1A1A"/>
          <w:sz w:val="18"/>
          <w:szCs w:val="18"/>
          <w:lang w:val="en-US" w:eastAsia="es-PR"/>
        </w:rPr>
        <w:t>is</w:t>
      </w:r>
      <w:r w:rsidRPr="00403310">
        <w:rPr>
          <w:rFonts w:ascii="Arial" w:eastAsia="Times New Roman" w:hAnsi="Arial" w:cs="Arial"/>
          <w:color w:val="1A1A1A"/>
          <w:spacing w:val="-2"/>
          <w:sz w:val="18"/>
          <w:szCs w:val="18"/>
          <w:lang w:val="en-US" w:eastAsia="es-PR"/>
        </w:rPr>
        <w:t> </w:t>
      </w:r>
      <w:r w:rsidRPr="00403310">
        <w:rPr>
          <w:rFonts w:ascii="Arial" w:eastAsia="Times New Roman" w:hAnsi="Arial" w:cs="Arial"/>
          <w:color w:val="1A1A1A"/>
          <w:sz w:val="18"/>
          <w:szCs w:val="18"/>
          <w:lang w:val="en-US" w:eastAsia="es-PR"/>
        </w:rPr>
        <w:t>making</w:t>
      </w:r>
      <w:r w:rsidRPr="00403310">
        <w:rPr>
          <w:rFonts w:ascii="Arial" w:eastAsia="Times New Roman" w:hAnsi="Arial" w:cs="Arial"/>
          <w:color w:val="1A1A1A"/>
          <w:spacing w:val="-1"/>
          <w:sz w:val="18"/>
          <w:szCs w:val="18"/>
          <w:lang w:val="en-US" w:eastAsia="es-PR"/>
        </w:rPr>
        <w:t> </w:t>
      </w:r>
      <w:r w:rsidRPr="00403310">
        <w:rPr>
          <w:rFonts w:ascii="Arial" w:eastAsia="Times New Roman" w:hAnsi="Arial" w:cs="Arial"/>
          <w:color w:val="1A1A1A"/>
          <w:sz w:val="18"/>
          <w:szCs w:val="18"/>
          <w:lang w:val="en-US" w:eastAsia="es-PR"/>
        </w:rPr>
        <w:t>a</w:t>
      </w:r>
      <w:r w:rsidRPr="00403310">
        <w:rPr>
          <w:rFonts w:ascii="Arial" w:eastAsia="Times New Roman" w:hAnsi="Arial" w:cs="Arial"/>
          <w:color w:val="1A1A1A"/>
          <w:spacing w:val="-7"/>
          <w:sz w:val="18"/>
          <w:szCs w:val="18"/>
          <w:lang w:val="en-US" w:eastAsia="es-PR"/>
        </w:rPr>
        <w:t> </w:t>
      </w:r>
      <w:r w:rsidRPr="00403310">
        <w:rPr>
          <w:rFonts w:ascii="Arial" w:eastAsia="Times New Roman" w:hAnsi="Arial" w:cs="Arial"/>
          <w:color w:val="1A1A1A"/>
          <w:sz w:val="18"/>
          <w:szCs w:val="18"/>
          <w:lang w:val="en-US" w:eastAsia="es-PR"/>
        </w:rPr>
        <w:t>major</w:t>
      </w:r>
      <w:r w:rsidRPr="00403310">
        <w:rPr>
          <w:rFonts w:ascii="Arial" w:eastAsia="Times New Roman" w:hAnsi="Arial" w:cs="Arial"/>
          <w:color w:val="1A1A1A"/>
          <w:spacing w:val="-2"/>
          <w:sz w:val="18"/>
          <w:szCs w:val="18"/>
          <w:lang w:val="en-US" w:eastAsia="es-PR"/>
        </w:rPr>
        <w:t> </w:t>
      </w:r>
      <w:r w:rsidRPr="00403310">
        <w:rPr>
          <w:rFonts w:ascii="Arial" w:eastAsia="Times New Roman" w:hAnsi="Arial" w:cs="Arial"/>
          <w:color w:val="1A1A1A"/>
          <w:sz w:val="18"/>
          <w:szCs w:val="18"/>
          <w:lang w:val="en-US" w:eastAsia="es-PR"/>
        </w:rPr>
        <w:t>change</w:t>
      </w:r>
      <w:r w:rsidRPr="00403310">
        <w:rPr>
          <w:rFonts w:ascii="Arial" w:eastAsia="Times New Roman" w:hAnsi="Arial" w:cs="Arial"/>
          <w:color w:val="1A1A1A"/>
          <w:spacing w:val="-5"/>
          <w:sz w:val="18"/>
          <w:szCs w:val="18"/>
          <w:lang w:val="en-US" w:eastAsia="es-PR"/>
        </w:rPr>
        <w:t> </w:t>
      </w:r>
      <w:r w:rsidRPr="00403310">
        <w:rPr>
          <w:rFonts w:ascii="Arial" w:eastAsia="Times New Roman" w:hAnsi="Arial" w:cs="Arial"/>
          <w:color w:val="1A1A1A"/>
          <w:sz w:val="18"/>
          <w:szCs w:val="18"/>
          <w:lang w:val="en-US" w:eastAsia="es-PR"/>
        </w:rPr>
        <w:t>in</w:t>
      </w:r>
      <w:r w:rsidRPr="00403310">
        <w:rPr>
          <w:rFonts w:ascii="Arial" w:eastAsia="Times New Roman" w:hAnsi="Arial" w:cs="Arial"/>
          <w:color w:val="1A1A1A"/>
          <w:spacing w:val="-5"/>
          <w:sz w:val="18"/>
          <w:szCs w:val="18"/>
          <w:lang w:val="en-US" w:eastAsia="es-PR"/>
        </w:rPr>
        <w:t> </w:t>
      </w:r>
      <w:r w:rsidRPr="00403310">
        <w:rPr>
          <w:rFonts w:ascii="Arial" w:eastAsia="Times New Roman" w:hAnsi="Arial" w:cs="Arial"/>
          <w:color w:val="1A1A1A"/>
          <w:sz w:val="18"/>
          <w:szCs w:val="18"/>
          <w:lang w:val="en-US" w:eastAsia="es-PR"/>
        </w:rPr>
        <w:t>his/her research</w:t>
      </w:r>
      <w:r w:rsidRPr="00403310">
        <w:rPr>
          <w:rFonts w:ascii="Arial" w:eastAsia="Times New Roman" w:hAnsi="Arial" w:cs="Arial"/>
          <w:color w:val="1A1A1A"/>
          <w:spacing w:val="-5"/>
          <w:sz w:val="18"/>
          <w:szCs w:val="18"/>
          <w:lang w:val="en-US" w:eastAsia="es-PR"/>
        </w:rPr>
        <w:t> </w:t>
      </w:r>
      <w:r w:rsidRPr="00403310">
        <w:rPr>
          <w:rFonts w:ascii="Arial" w:eastAsia="Times New Roman" w:hAnsi="Arial" w:cs="Arial"/>
          <w:color w:val="1A1A1A"/>
          <w:sz w:val="18"/>
          <w:szCs w:val="18"/>
          <w:lang w:val="en-US" w:eastAsia="es-PR"/>
        </w:rPr>
        <w:t>focus</w:t>
      </w:r>
    </w:p>
    <w:p w:rsidR="00403310" w:rsidRPr="00403310" w:rsidRDefault="00403310" w:rsidP="00403310">
      <w:pPr>
        <w:shd w:val="clear" w:color="auto" w:fill="FFFFFF"/>
        <w:spacing w:before="100" w:beforeAutospacing="1" w:after="100" w:afterAutospacing="1" w:line="252" w:lineRule="atLeast"/>
        <w:ind w:left="1176"/>
        <w:rPr>
          <w:rFonts w:ascii="Arial" w:eastAsia="Times New Roman" w:hAnsi="Arial" w:cs="Arial"/>
          <w:color w:val="222222"/>
          <w:sz w:val="19"/>
          <w:szCs w:val="19"/>
          <w:lang w:val="en-US" w:eastAsia="es-PR"/>
        </w:rPr>
      </w:pPr>
      <w:r w:rsidRPr="00403310">
        <w:rPr>
          <w:rFonts w:ascii="Arial" w:eastAsia="Times New Roman" w:hAnsi="Arial" w:cs="Arial"/>
          <w:color w:val="1A1A1A"/>
          <w:sz w:val="18"/>
          <w:szCs w:val="18"/>
          <w:lang w:val="en-US" w:eastAsia="es-PR"/>
        </w:rPr>
        <w:t>-</w:t>
      </w:r>
      <w:r w:rsidRPr="00403310">
        <w:rPr>
          <w:rFonts w:ascii="Times New Roman" w:eastAsia="Times New Roman" w:hAnsi="Times New Roman" w:cs="Times New Roman"/>
          <w:color w:val="1A1A1A"/>
          <w:sz w:val="14"/>
          <w:szCs w:val="14"/>
          <w:lang w:val="en-US" w:eastAsia="es-PR"/>
        </w:rPr>
        <w:t>        </w:t>
      </w:r>
      <w:r w:rsidRPr="00403310">
        <w:rPr>
          <w:rFonts w:ascii="Arial" w:eastAsia="Times New Roman" w:hAnsi="Arial" w:cs="Arial"/>
          <w:color w:val="1A1A1A"/>
          <w:sz w:val="18"/>
          <w:szCs w:val="18"/>
          <w:lang w:val="en-US" w:eastAsia="es-PR"/>
        </w:rPr>
        <w:t>Hybrid course (online/ synchronous and asynchronous sessions conducted through</w:t>
      </w:r>
      <w:r w:rsidRPr="00403310">
        <w:rPr>
          <w:rFonts w:ascii="Arial" w:eastAsia="Times New Roman" w:hAnsi="Arial" w:cs="Arial"/>
          <w:color w:val="1A1A1A"/>
          <w:spacing w:val="-41"/>
          <w:sz w:val="18"/>
          <w:szCs w:val="18"/>
          <w:lang w:val="en-US" w:eastAsia="es-PR"/>
        </w:rPr>
        <w:t> </w:t>
      </w:r>
      <w:r w:rsidRPr="00403310">
        <w:rPr>
          <w:rFonts w:ascii="Arial" w:eastAsia="Times New Roman" w:hAnsi="Arial" w:cs="Arial"/>
          <w:color w:val="1A1A1A"/>
          <w:sz w:val="18"/>
          <w:szCs w:val="18"/>
          <w:lang w:val="en-US" w:eastAsia="es-PR"/>
        </w:rPr>
        <w:t>Go-to-Webinar)</w:t>
      </w:r>
    </w:p>
    <w:p w:rsidR="00403310" w:rsidRPr="00403310" w:rsidRDefault="00403310" w:rsidP="00403310">
      <w:pPr>
        <w:shd w:val="clear" w:color="auto" w:fill="FFFFFF"/>
        <w:spacing w:before="10" w:after="100" w:afterAutospacing="1" w:line="240" w:lineRule="auto"/>
        <w:rPr>
          <w:rFonts w:ascii="Arial" w:eastAsia="Times New Roman" w:hAnsi="Arial" w:cs="Arial"/>
          <w:color w:val="222222"/>
          <w:sz w:val="19"/>
          <w:szCs w:val="19"/>
          <w:lang w:val="en-US" w:eastAsia="es-PR"/>
        </w:rPr>
      </w:pPr>
      <w:r w:rsidRPr="00403310">
        <w:rPr>
          <w:rFonts w:ascii="Arial" w:eastAsia="Times New Roman" w:hAnsi="Arial" w:cs="Arial"/>
          <w:color w:val="222222"/>
          <w:sz w:val="16"/>
          <w:szCs w:val="16"/>
          <w:lang w:val="en-US" w:eastAsia="es-PR"/>
        </w:rPr>
        <w:t> </w:t>
      </w:r>
    </w:p>
    <w:p w:rsidR="00403310" w:rsidRPr="00403310" w:rsidRDefault="00403310" w:rsidP="00403310">
      <w:pPr>
        <w:shd w:val="clear" w:color="auto" w:fill="FFFFFF"/>
        <w:spacing w:after="0" w:line="240" w:lineRule="auto"/>
        <w:ind w:left="2880" w:right="2920"/>
        <w:jc w:val="center"/>
        <w:rPr>
          <w:rFonts w:ascii="Arial" w:eastAsia="Times New Roman" w:hAnsi="Arial" w:cs="Arial"/>
          <w:color w:val="222222"/>
          <w:sz w:val="19"/>
          <w:szCs w:val="19"/>
          <w:lang w:val="en-US" w:eastAsia="es-PR"/>
        </w:rPr>
      </w:pPr>
      <w:r w:rsidRPr="00403310">
        <w:rPr>
          <w:rFonts w:ascii="Arial" w:eastAsia="Times New Roman" w:hAnsi="Arial" w:cs="Arial"/>
          <w:b/>
          <w:bCs/>
          <w:color w:val="1A1A1A"/>
          <w:sz w:val="20"/>
          <w:szCs w:val="20"/>
          <w:lang w:val="en-US" w:eastAsia="es-PR"/>
        </w:rPr>
        <w:t>ALL CLASSES WILL BE ONLINE WITH THE EXCEPTION OF MARCH 14, 2017; MARCH 16, 2017; AND MAY 4, 2017. THESE SESSIONS WILL BE HELD ON THE UNIVERSITY OF PUERTO RICO MEDICAL SCIENCES CAMPUS. ALL OTHER CLASS ATTENDANCE AND PARTICIPATION DOES NOT REQUIRE TRAVEL TO A CLASSROOM ON CAMPUS.</w:t>
      </w:r>
    </w:p>
    <w:p w:rsidR="00403310" w:rsidRPr="00403310" w:rsidRDefault="00403310" w:rsidP="00403310">
      <w:pPr>
        <w:shd w:val="clear" w:color="auto" w:fill="FFFFFF"/>
        <w:spacing w:before="1" w:after="100" w:afterAutospacing="1" w:line="240" w:lineRule="auto"/>
        <w:rPr>
          <w:rFonts w:ascii="Arial" w:eastAsia="Times New Roman" w:hAnsi="Arial" w:cs="Arial"/>
          <w:color w:val="222222"/>
          <w:sz w:val="19"/>
          <w:szCs w:val="19"/>
          <w:lang w:val="en-US" w:eastAsia="es-PR"/>
        </w:rPr>
      </w:pPr>
      <w:r w:rsidRPr="00403310">
        <w:rPr>
          <w:rFonts w:ascii="Arial" w:eastAsia="Times New Roman" w:hAnsi="Arial" w:cs="Arial"/>
          <w:b/>
          <w:bCs/>
          <w:color w:val="222222"/>
          <w:sz w:val="18"/>
          <w:szCs w:val="18"/>
          <w:lang w:val="en-US" w:eastAsia="es-PR"/>
        </w:rPr>
        <w:t> </w:t>
      </w:r>
    </w:p>
    <w:p w:rsidR="00403310" w:rsidRPr="00403310" w:rsidRDefault="00403310" w:rsidP="00403310">
      <w:pPr>
        <w:shd w:val="clear" w:color="auto" w:fill="FFFFFF"/>
        <w:spacing w:after="0" w:line="240" w:lineRule="auto"/>
        <w:ind w:left="1520" w:right="1453"/>
        <w:rPr>
          <w:rFonts w:ascii="Arial" w:eastAsia="Times New Roman" w:hAnsi="Arial" w:cs="Arial"/>
          <w:color w:val="222222"/>
          <w:sz w:val="19"/>
          <w:szCs w:val="19"/>
          <w:lang w:val="en-US" w:eastAsia="es-PR"/>
        </w:rPr>
      </w:pPr>
      <w:r w:rsidRPr="00403310">
        <w:rPr>
          <w:rFonts w:ascii="Arial" w:eastAsia="Times New Roman" w:hAnsi="Arial" w:cs="Arial"/>
          <w:color w:val="1A1A1A"/>
          <w:sz w:val="18"/>
          <w:szCs w:val="18"/>
          <w:lang w:val="en-US" w:eastAsia="es-PR"/>
        </w:rPr>
        <w:t>-</w:t>
      </w:r>
      <w:r w:rsidRPr="00403310">
        <w:rPr>
          <w:rFonts w:ascii="Times New Roman" w:eastAsia="Times New Roman" w:hAnsi="Times New Roman" w:cs="Times New Roman"/>
          <w:color w:val="1A1A1A"/>
          <w:sz w:val="14"/>
          <w:szCs w:val="14"/>
          <w:lang w:val="en-US" w:eastAsia="es-PR"/>
        </w:rPr>
        <w:t>        </w:t>
      </w:r>
      <w:r w:rsidRPr="00403310">
        <w:rPr>
          <w:rFonts w:ascii="Arial" w:eastAsia="Times New Roman" w:hAnsi="Arial" w:cs="Arial"/>
          <w:color w:val="1A1A1A"/>
          <w:sz w:val="18"/>
          <w:szCs w:val="18"/>
          <w:lang w:val="en-US" w:eastAsia="es-PR"/>
        </w:rPr>
        <w:t>Dates: begins 2/28/2017 through 5/4/2017.  The final face-to-face, group session is on 5/4/2017 when participants will present on their</w:t>
      </w:r>
      <w:r w:rsidRPr="00403310">
        <w:rPr>
          <w:rFonts w:ascii="Arial" w:eastAsia="Times New Roman" w:hAnsi="Arial" w:cs="Arial"/>
          <w:color w:val="1A1A1A"/>
          <w:spacing w:val="-29"/>
          <w:sz w:val="18"/>
          <w:szCs w:val="18"/>
          <w:lang w:val="en-US" w:eastAsia="es-PR"/>
        </w:rPr>
        <w:t> </w:t>
      </w:r>
      <w:r w:rsidRPr="00403310">
        <w:rPr>
          <w:rFonts w:ascii="Arial" w:eastAsia="Times New Roman" w:hAnsi="Arial" w:cs="Arial"/>
          <w:color w:val="1A1A1A"/>
          <w:sz w:val="18"/>
          <w:szCs w:val="18"/>
          <w:lang w:val="en-US" w:eastAsia="es-PR"/>
        </w:rPr>
        <w:t>proposals.</w:t>
      </w:r>
    </w:p>
    <w:p w:rsidR="00403310" w:rsidRPr="00403310" w:rsidRDefault="00403310" w:rsidP="00403310">
      <w:pPr>
        <w:shd w:val="clear" w:color="auto" w:fill="FFFFFF"/>
        <w:spacing w:before="100" w:beforeAutospacing="1" w:after="100" w:afterAutospacing="1" w:line="252" w:lineRule="atLeast"/>
        <w:ind w:left="1176"/>
        <w:rPr>
          <w:rFonts w:ascii="Arial" w:eastAsia="Times New Roman" w:hAnsi="Arial" w:cs="Arial"/>
          <w:color w:val="222222"/>
          <w:sz w:val="19"/>
          <w:szCs w:val="19"/>
          <w:lang w:val="en-US" w:eastAsia="es-PR"/>
        </w:rPr>
      </w:pPr>
      <w:r w:rsidRPr="00403310">
        <w:rPr>
          <w:rFonts w:ascii="Arial" w:eastAsia="Times New Roman" w:hAnsi="Arial" w:cs="Arial"/>
          <w:color w:val="1A1A1A"/>
          <w:sz w:val="18"/>
          <w:szCs w:val="18"/>
          <w:lang w:val="en-US" w:eastAsia="es-PR"/>
        </w:rPr>
        <w:t>-</w:t>
      </w:r>
      <w:r w:rsidRPr="00403310">
        <w:rPr>
          <w:rFonts w:ascii="Times New Roman" w:eastAsia="Times New Roman" w:hAnsi="Times New Roman" w:cs="Times New Roman"/>
          <w:color w:val="1A1A1A"/>
          <w:sz w:val="14"/>
          <w:szCs w:val="14"/>
          <w:lang w:val="en-US" w:eastAsia="es-PR"/>
        </w:rPr>
        <w:t>        </w:t>
      </w:r>
      <w:r w:rsidRPr="00403310">
        <w:rPr>
          <w:rFonts w:ascii="Arial" w:eastAsia="Times New Roman" w:hAnsi="Arial" w:cs="Arial"/>
          <w:color w:val="1A1A1A"/>
          <w:sz w:val="18"/>
          <w:szCs w:val="18"/>
          <w:lang w:val="en-US" w:eastAsia="es-PR"/>
        </w:rPr>
        <w:t>Application form is required:  Due date is February 13,</w:t>
      </w:r>
      <w:r w:rsidRPr="00403310">
        <w:rPr>
          <w:rFonts w:ascii="Arial" w:eastAsia="Times New Roman" w:hAnsi="Arial" w:cs="Arial"/>
          <w:color w:val="1A1A1A"/>
          <w:spacing w:val="-25"/>
          <w:sz w:val="18"/>
          <w:szCs w:val="18"/>
          <w:lang w:val="en-US" w:eastAsia="es-PR"/>
        </w:rPr>
        <w:t> </w:t>
      </w:r>
      <w:r w:rsidRPr="00403310">
        <w:rPr>
          <w:rFonts w:ascii="Arial" w:eastAsia="Times New Roman" w:hAnsi="Arial" w:cs="Arial"/>
          <w:color w:val="1A1A1A"/>
          <w:sz w:val="18"/>
          <w:szCs w:val="18"/>
          <w:lang w:val="en-US" w:eastAsia="es-PR"/>
        </w:rPr>
        <w:t>2017</w:t>
      </w:r>
    </w:p>
    <w:p w:rsidR="00403310" w:rsidRPr="00403310" w:rsidRDefault="00403310" w:rsidP="00403310">
      <w:pPr>
        <w:shd w:val="clear" w:color="auto" w:fill="FFFFFF"/>
        <w:spacing w:before="1" w:after="0" w:line="240" w:lineRule="auto"/>
        <w:ind w:left="1176"/>
        <w:rPr>
          <w:rFonts w:ascii="Arial" w:eastAsia="Times New Roman" w:hAnsi="Arial" w:cs="Arial"/>
          <w:color w:val="222222"/>
          <w:sz w:val="19"/>
          <w:szCs w:val="19"/>
          <w:lang w:val="en-US" w:eastAsia="es-PR"/>
        </w:rPr>
      </w:pPr>
      <w:r w:rsidRPr="00403310">
        <w:rPr>
          <w:rFonts w:ascii="Arial" w:eastAsia="Times New Roman" w:hAnsi="Arial" w:cs="Arial"/>
          <w:color w:val="1A1A1A"/>
          <w:sz w:val="18"/>
          <w:szCs w:val="18"/>
          <w:lang w:val="en-US" w:eastAsia="es-PR"/>
        </w:rPr>
        <w:t>-</w:t>
      </w:r>
      <w:r w:rsidRPr="00403310">
        <w:rPr>
          <w:rFonts w:ascii="Times New Roman" w:eastAsia="Times New Roman" w:hAnsi="Times New Roman" w:cs="Times New Roman"/>
          <w:color w:val="1A1A1A"/>
          <w:sz w:val="14"/>
          <w:szCs w:val="14"/>
          <w:lang w:val="en-US" w:eastAsia="es-PR"/>
        </w:rPr>
        <w:t>        </w:t>
      </w:r>
      <w:r w:rsidRPr="00403310">
        <w:rPr>
          <w:rFonts w:ascii="Arial" w:eastAsia="Times New Roman" w:hAnsi="Arial" w:cs="Arial"/>
          <w:color w:val="1A1A1A"/>
          <w:sz w:val="18"/>
          <w:szCs w:val="18"/>
          <w:lang w:val="en-US" w:eastAsia="es-PR"/>
        </w:rPr>
        <w:t>Course meeting times: Tuesdays/Thursdays: 6:30 pm to 8:00 pm (PR</w:t>
      </w:r>
      <w:r w:rsidRPr="00403310">
        <w:rPr>
          <w:rFonts w:ascii="Arial" w:eastAsia="Times New Roman" w:hAnsi="Arial" w:cs="Arial"/>
          <w:color w:val="1A1A1A"/>
          <w:spacing w:val="-31"/>
          <w:sz w:val="18"/>
          <w:szCs w:val="18"/>
          <w:lang w:val="en-US" w:eastAsia="es-PR"/>
        </w:rPr>
        <w:t> </w:t>
      </w:r>
      <w:r w:rsidRPr="00403310">
        <w:rPr>
          <w:rFonts w:ascii="Arial" w:eastAsia="Times New Roman" w:hAnsi="Arial" w:cs="Arial"/>
          <w:color w:val="1A1A1A"/>
          <w:sz w:val="18"/>
          <w:szCs w:val="18"/>
          <w:lang w:val="en-US" w:eastAsia="es-PR"/>
        </w:rPr>
        <w:t>time)</w:t>
      </w:r>
    </w:p>
    <w:p w:rsidR="00403310" w:rsidRPr="00403310" w:rsidRDefault="00403310" w:rsidP="00403310">
      <w:pPr>
        <w:shd w:val="clear" w:color="auto" w:fill="FFFFFF"/>
        <w:spacing w:before="5" w:after="0" w:line="240" w:lineRule="auto"/>
        <w:ind w:left="1176"/>
        <w:outlineLvl w:val="1"/>
        <w:rPr>
          <w:rFonts w:ascii="Arial" w:eastAsia="Times New Roman" w:hAnsi="Arial" w:cs="Arial"/>
          <w:b/>
          <w:bCs/>
          <w:color w:val="222222"/>
          <w:sz w:val="36"/>
          <w:szCs w:val="36"/>
          <w:lang w:val="en-US" w:eastAsia="es-PR"/>
        </w:rPr>
      </w:pPr>
      <w:r w:rsidRPr="00403310">
        <w:rPr>
          <w:rFonts w:ascii="Arial" w:eastAsia="Times New Roman" w:hAnsi="Arial" w:cs="Arial"/>
          <w:color w:val="1A1A1A"/>
          <w:sz w:val="18"/>
          <w:szCs w:val="18"/>
          <w:lang w:val="en-US" w:eastAsia="es-PR"/>
        </w:rPr>
        <w:t>-</w:t>
      </w:r>
      <w:r w:rsidRPr="00403310">
        <w:rPr>
          <w:rFonts w:ascii="Times New Roman" w:eastAsia="Times New Roman" w:hAnsi="Times New Roman" w:cs="Times New Roman"/>
          <w:color w:val="1A1A1A"/>
          <w:sz w:val="14"/>
          <w:szCs w:val="14"/>
          <w:lang w:val="en-US" w:eastAsia="es-PR"/>
        </w:rPr>
        <w:t>        </w:t>
      </w:r>
      <w:r w:rsidRPr="00403310">
        <w:rPr>
          <w:rFonts w:ascii="Arial" w:eastAsia="Times New Roman" w:hAnsi="Arial" w:cs="Arial"/>
          <w:b/>
          <w:bCs/>
          <w:color w:val="1A1A1A"/>
          <w:sz w:val="18"/>
          <w:szCs w:val="18"/>
          <w:lang w:val="en-US" w:eastAsia="es-PR"/>
        </w:rPr>
        <w:t>Clinicians</w:t>
      </w:r>
      <w:r w:rsidRPr="00403310">
        <w:rPr>
          <w:rFonts w:ascii="Arial" w:eastAsia="Times New Roman" w:hAnsi="Arial" w:cs="Arial"/>
          <w:b/>
          <w:bCs/>
          <w:color w:val="1A1A1A"/>
          <w:spacing w:val="-7"/>
          <w:sz w:val="18"/>
          <w:szCs w:val="18"/>
          <w:lang w:val="en-US" w:eastAsia="es-PR"/>
        </w:rPr>
        <w:t> </w:t>
      </w:r>
      <w:r w:rsidRPr="00403310">
        <w:rPr>
          <w:rFonts w:ascii="Arial" w:eastAsia="Times New Roman" w:hAnsi="Arial" w:cs="Arial"/>
          <w:b/>
          <w:bCs/>
          <w:color w:val="1A1A1A"/>
          <w:sz w:val="18"/>
          <w:szCs w:val="18"/>
          <w:lang w:val="en-US" w:eastAsia="es-PR"/>
        </w:rPr>
        <w:t>interested</w:t>
      </w:r>
      <w:r w:rsidRPr="00403310">
        <w:rPr>
          <w:rFonts w:ascii="Arial" w:eastAsia="Times New Roman" w:hAnsi="Arial" w:cs="Arial"/>
          <w:b/>
          <w:bCs/>
          <w:color w:val="1A1A1A"/>
          <w:spacing w:val="-4"/>
          <w:sz w:val="18"/>
          <w:szCs w:val="18"/>
          <w:lang w:val="en-US" w:eastAsia="es-PR"/>
        </w:rPr>
        <w:t> </w:t>
      </w:r>
      <w:r w:rsidRPr="00403310">
        <w:rPr>
          <w:rFonts w:ascii="Arial" w:eastAsia="Times New Roman" w:hAnsi="Arial" w:cs="Arial"/>
          <w:b/>
          <w:bCs/>
          <w:color w:val="1A1A1A"/>
          <w:sz w:val="18"/>
          <w:szCs w:val="18"/>
          <w:lang w:val="en-US" w:eastAsia="es-PR"/>
        </w:rPr>
        <w:t>in</w:t>
      </w:r>
      <w:r w:rsidRPr="00403310">
        <w:rPr>
          <w:rFonts w:ascii="Arial" w:eastAsia="Times New Roman" w:hAnsi="Arial" w:cs="Arial"/>
          <w:b/>
          <w:bCs/>
          <w:color w:val="1A1A1A"/>
          <w:spacing w:val="-2"/>
          <w:sz w:val="18"/>
          <w:szCs w:val="18"/>
          <w:lang w:val="en-US" w:eastAsia="es-PR"/>
        </w:rPr>
        <w:t> </w:t>
      </w:r>
      <w:r w:rsidRPr="00403310">
        <w:rPr>
          <w:rFonts w:ascii="Arial" w:eastAsia="Times New Roman" w:hAnsi="Arial" w:cs="Arial"/>
          <w:b/>
          <w:bCs/>
          <w:color w:val="1A1A1A"/>
          <w:sz w:val="18"/>
          <w:szCs w:val="18"/>
          <w:lang w:val="en-US" w:eastAsia="es-PR"/>
        </w:rPr>
        <w:t>developing</w:t>
      </w:r>
      <w:r w:rsidRPr="00403310">
        <w:rPr>
          <w:rFonts w:ascii="Arial" w:eastAsia="Times New Roman" w:hAnsi="Arial" w:cs="Arial"/>
          <w:b/>
          <w:bCs/>
          <w:color w:val="1A1A1A"/>
          <w:spacing w:val="-4"/>
          <w:sz w:val="18"/>
          <w:szCs w:val="18"/>
          <w:lang w:val="en-US" w:eastAsia="es-PR"/>
        </w:rPr>
        <w:t> </w:t>
      </w:r>
      <w:r w:rsidRPr="00403310">
        <w:rPr>
          <w:rFonts w:ascii="Arial" w:eastAsia="Times New Roman" w:hAnsi="Arial" w:cs="Arial"/>
          <w:b/>
          <w:bCs/>
          <w:color w:val="1A1A1A"/>
          <w:sz w:val="18"/>
          <w:szCs w:val="18"/>
          <w:lang w:val="en-US" w:eastAsia="es-PR"/>
        </w:rPr>
        <w:t>a</w:t>
      </w:r>
      <w:r w:rsidRPr="00403310">
        <w:rPr>
          <w:rFonts w:ascii="Arial" w:eastAsia="Times New Roman" w:hAnsi="Arial" w:cs="Arial"/>
          <w:b/>
          <w:bCs/>
          <w:color w:val="1A1A1A"/>
          <w:spacing w:val="-4"/>
          <w:sz w:val="18"/>
          <w:szCs w:val="18"/>
          <w:lang w:val="en-US" w:eastAsia="es-PR"/>
        </w:rPr>
        <w:t> </w:t>
      </w:r>
      <w:r w:rsidRPr="00403310">
        <w:rPr>
          <w:rFonts w:ascii="Arial" w:eastAsia="Times New Roman" w:hAnsi="Arial" w:cs="Arial"/>
          <w:b/>
          <w:bCs/>
          <w:color w:val="1A1A1A"/>
          <w:sz w:val="18"/>
          <w:szCs w:val="18"/>
          <w:lang w:val="en-US" w:eastAsia="es-PR"/>
        </w:rPr>
        <w:t>research</w:t>
      </w:r>
      <w:r w:rsidRPr="00403310">
        <w:rPr>
          <w:rFonts w:ascii="Arial" w:eastAsia="Times New Roman" w:hAnsi="Arial" w:cs="Arial"/>
          <w:b/>
          <w:bCs/>
          <w:color w:val="1A1A1A"/>
          <w:spacing w:val="-2"/>
          <w:sz w:val="18"/>
          <w:szCs w:val="18"/>
          <w:lang w:val="en-US" w:eastAsia="es-PR"/>
        </w:rPr>
        <w:t> </w:t>
      </w:r>
      <w:r w:rsidRPr="00403310">
        <w:rPr>
          <w:rFonts w:ascii="Arial" w:eastAsia="Times New Roman" w:hAnsi="Arial" w:cs="Arial"/>
          <w:b/>
          <w:bCs/>
          <w:color w:val="1A1A1A"/>
          <w:sz w:val="18"/>
          <w:szCs w:val="18"/>
          <w:lang w:val="en-US" w:eastAsia="es-PR"/>
        </w:rPr>
        <w:t>focus</w:t>
      </w:r>
      <w:r w:rsidRPr="00403310">
        <w:rPr>
          <w:rFonts w:ascii="Arial" w:eastAsia="Times New Roman" w:hAnsi="Arial" w:cs="Arial"/>
          <w:b/>
          <w:bCs/>
          <w:color w:val="1A1A1A"/>
          <w:spacing w:val="-5"/>
          <w:sz w:val="18"/>
          <w:szCs w:val="18"/>
          <w:lang w:val="en-US" w:eastAsia="es-PR"/>
        </w:rPr>
        <w:t> </w:t>
      </w:r>
      <w:r w:rsidRPr="00403310">
        <w:rPr>
          <w:rFonts w:ascii="Arial" w:eastAsia="Times New Roman" w:hAnsi="Arial" w:cs="Arial"/>
          <w:b/>
          <w:bCs/>
          <w:color w:val="1A1A1A"/>
          <w:sz w:val="18"/>
          <w:szCs w:val="18"/>
          <w:lang w:val="en-US" w:eastAsia="es-PR"/>
        </w:rPr>
        <w:t>in</w:t>
      </w:r>
      <w:r w:rsidRPr="00403310">
        <w:rPr>
          <w:rFonts w:ascii="Arial" w:eastAsia="Times New Roman" w:hAnsi="Arial" w:cs="Arial"/>
          <w:b/>
          <w:bCs/>
          <w:color w:val="1A1A1A"/>
          <w:spacing w:val="-4"/>
          <w:sz w:val="18"/>
          <w:szCs w:val="18"/>
          <w:lang w:val="en-US" w:eastAsia="es-PR"/>
        </w:rPr>
        <w:t> </w:t>
      </w:r>
      <w:r w:rsidRPr="00403310">
        <w:rPr>
          <w:rFonts w:ascii="Arial" w:eastAsia="Times New Roman" w:hAnsi="Arial" w:cs="Arial"/>
          <w:b/>
          <w:bCs/>
          <w:color w:val="1A1A1A"/>
          <w:sz w:val="18"/>
          <w:szCs w:val="18"/>
          <w:lang w:val="en-US" w:eastAsia="es-PR"/>
        </w:rPr>
        <w:t>their</w:t>
      </w:r>
      <w:r w:rsidRPr="00403310">
        <w:rPr>
          <w:rFonts w:ascii="Arial" w:eastAsia="Times New Roman" w:hAnsi="Arial" w:cs="Arial"/>
          <w:b/>
          <w:bCs/>
          <w:color w:val="1A1A1A"/>
          <w:spacing w:val="-3"/>
          <w:sz w:val="18"/>
          <w:szCs w:val="18"/>
          <w:lang w:val="en-US" w:eastAsia="es-PR"/>
        </w:rPr>
        <w:t> </w:t>
      </w:r>
      <w:r w:rsidRPr="00403310">
        <w:rPr>
          <w:rFonts w:ascii="Arial" w:eastAsia="Times New Roman" w:hAnsi="Arial" w:cs="Arial"/>
          <w:b/>
          <w:bCs/>
          <w:color w:val="1A1A1A"/>
          <w:sz w:val="18"/>
          <w:szCs w:val="18"/>
          <w:lang w:val="en-US" w:eastAsia="es-PR"/>
        </w:rPr>
        <w:t>careers</w:t>
      </w:r>
      <w:r w:rsidRPr="00403310">
        <w:rPr>
          <w:rFonts w:ascii="Arial" w:eastAsia="Times New Roman" w:hAnsi="Arial" w:cs="Arial"/>
          <w:b/>
          <w:bCs/>
          <w:color w:val="1A1A1A"/>
          <w:spacing w:val="-4"/>
          <w:sz w:val="18"/>
          <w:szCs w:val="18"/>
          <w:lang w:val="en-US" w:eastAsia="es-PR"/>
        </w:rPr>
        <w:t> </w:t>
      </w:r>
      <w:r w:rsidRPr="00403310">
        <w:rPr>
          <w:rFonts w:ascii="Arial" w:eastAsia="Times New Roman" w:hAnsi="Arial" w:cs="Arial"/>
          <w:b/>
          <w:bCs/>
          <w:color w:val="1A1A1A"/>
          <w:sz w:val="18"/>
          <w:szCs w:val="18"/>
          <w:lang w:val="en-US" w:eastAsia="es-PR"/>
        </w:rPr>
        <w:t>are</w:t>
      </w:r>
      <w:r w:rsidRPr="00403310">
        <w:rPr>
          <w:rFonts w:ascii="Arial" w:eastAsia="Times New Roman" w:hAnsi="Arial" w:cs="Arial"/>
          <w:b/>
          <w:bCs/>
          <w:color w:val="1A1A1A"/>
          <w:spacing w:val="-4"/>
          <w:sz w:val="18"/>
          <w:szCs w:val="18"/>
          <w:lang w:val="en-US" w:eastAsia="es-PR"/>
        </w:rPr>
        <w:t> </w:t>
      </w:r>
      <w:r w:rsidRPr="00403310">
        <w:rPr>
          <w:rFonts w:ascii="Arial" w:eastAsia="Times New Roman" w:hAnsi="Arial" w:cs="Arial"/>
          <w:b/>
          <w:bCs/>
          <w:color w:val="1A1A1A"/>
          <w:sz w:val="18"/>
          <w:szCs w:val="18"/>
          <w:lang w:val="en-US" w:eastAsia="es-PR"/>
        </w:rPr>
        <w:t>invited</w:t>
      </w:r>
      <w:r w:rsidRPr="00403310">
        <w:rPr>
          <w:rFonts w:ascii="Arial" w:eastAsia="Times New Roman" w:hAnsi="Arial" w:cs="Arial"/>
          <w:b/>
          <w:bCs/>
          <w:color w:val="1A1A1A"/>
          <w:spacing w:val="-5"/>
          <w:sz w:val="18"/>
          <w:szCs w:val="18"/>
          <w:lang w:val="en-US" w:eastAsia="es-PR"/>
        </w:rPr>
        <w:t> </w:t>
      </w:r>
      <w:r w:rsidRPr="00403310">
        <w:rPr>
          <w:rFonts w:ascii="Arial" w:eastAsia="Times New Roman" w:hAnsi="Arial" w:cs="Arial"/>
          <w:b/>
          <w:bCs/>
          <w:color w:val="1A1A1A"/>
          <w:sz w:val="18"/>
          <w:szCs w:val="18"/>
          <w:lang w:val="en-US" w:eastAsia="es-PR"/>
        </w:rPr>
        <w:t>to</w:t>
      </w:r>
      <w:r w:rsidRPr="00403310">
        <w:rPr>
          <w:rFonts w:ascii="Arial" w:eastAsia="Times New Roman" w:hAnsi="Arial" w:cs="Arial"/>
          <w:b/>
          <w:bCs/>
          <w:color w:val="1A1A1A"/>
          <w:spacing w:val="-4"/>
          <w:sz w:val="18"/>
          <w:szCs w:val="18"/>
          <w:lang w:val="en-US" w:eastAsia="es-PR"/>
        </w:rPr>
        <w:t> </w:t>
      </w:r>
      <w:r w:rsidRPr="00403310">
        <w:rPr>
          <w:rFonts w:ascii="Arial" w:eastAsia="Times New Roman" w:hAnsi="Arial" w:cs="Arial"/>
          <w:b/>
          <w:bCs/>
          <w:color w:val="1A1A1A"/>
          <w:sz w:val="18"/>
          <w:szCs w:val="18"/>
          <w:lang w:val="en-US" w:eastAsia="es-PR"/>
        </w:rPr>
        <w:t>apply</w:t>
      </w:r>
    </w:p>
    <w:p w:rsidR="00403310" w:rsidRPr="00403310" w:rsidRDefault="00403310" w:rsidP="004F6C30">
      <w:pPr>
        <w:shd w:val="clear" w:color="auto" w:fill="FFFFFF"/>
        <w:spacing w:before="100" w:beforeAutospacing="1" w:after="100" w:afterAutospacing="1" w:line="240" w:lineRule="auto"/>
        <w:rPr>
          <w:rFonts w:ascii="Arial" w:eastAsia="Times New Roman" w:hAnsi="Arial" w:cs="Arial"/>
          <w:color w:val="222222"/>
          <w:sz w:val="19"/>
          <w:szCs w:val="19"/>
          <w:lang w:val="en-US" w:eastAsia="es-PR"/>
        </w:rPr>
      </w:pPr>
      <w:r w:rsidRPr="00403310">
        <w:rPr>
          <w:rFonts w:ascii="Arial" w:eastAsia="Times New Roman" w:hAnsi="Arial" w:cs="Arial"/>
          <w:b/>
          <w:bCs/>
          <w:color w:val="222222"/>
          <w:sz w:val="15"/>
          <w:szCs w:val="15"/>
          <w:lang w:val="en-US" w:eastAsia="es-PR"/>
        </w:rPr>
        <w:t> </w:t>
      </w:r>
      <w:r w:rsidRPr="00403310">
        <w:rPr>
          <w:rFonts w:ascii="Arial" w:eastAsia="Times New Roman" w:hAnsi="Arial" w:cs="Arial"/>
          <w:b/>
          <w:bCs/>
          <w:color w:val="222222"/>
          <w:sz w:val="13"/>
          <w:szCs w:val="13"/>
          <w:lang w:val="en-US" w:eastAsia="es-PR"/>
        </w:rPr>
        <w:t> </w:t>
      </w:r>
    </w:p>
    <w:p w:rsidR="004F6C30" w:rsidRDefault="00403310" w:rsidP="004F6C30">
      <w:pPr>
        <w:shd w:val="clear" w:color="auto" w:fill="FFFFFF"/>
        <w:spacing w:before="101" w:after="0" w:line="202" w:lineRule="atLeast"/>
        <w:ind w:left="886" w:right="906"/>
        <w:jc w:val="both"/>
        <w:rPr>
          <w:rFonts w:ascii="Franklin Gothic Medium" w:eastAsia="Times New Roman" w:hAnsi="Franklin Gothic Medium" w:cs="Arial"/>
          <w:color w:val="E2751D"/>
          <w:sz w:val="21"/>
          <w:szCs w:val="21"/>
          <w:lang w:val="en-US" w:eastAsia="es-PR"/>
        </w:rPr>
      </w:pPr>
      <w:r w:rsidRPr="00403310">
        <w:rPr>
          <w:rFonts w:ascii="Franklin Gothic Medium" w:eastAsia="Times New Roman" w:hAnsi="Franklin Gothic Medium" w:cs="Arial"/>
          <w:color w:val="E2751D"/>
          <w:sz w:val="21"/>
          <w:szCs w:val="21"/>
          <w:lang w:val="en-US" w:eastAsia="es-PR"/>
        </w:rPr>
        <w:t xml:space="preserve">For </w:t>
      </w:r>
      <w:r w:rsidR="004F6C30" w:rsidRPr="00403310">
        <w:rPr>
          <w:rFonts w:ascii="Franklin Gothic Medium" w:eastAsia="Times New Roman" w:hAnsi="Franklin Gothic Medium" w:cs="Arial"/>
          <w:color w:val="E2751D"/>
          <w:sz w:val="21"/>
          <w:szCs w:val="21"/>
          <w:lang w:val="en-US" w:eastAsia="es-PR"/>
        </w:rPr>
        <w:t>Spring 2017 Session</w:t>
      </w:r>
      <w:r w:rsidRPr="00403310">
        <w:rPr>
          <w:rFonts w:ascii="Franklin Gothic Medium" w:eastAsia="Times New Roman" w:hAnsi="Franklin Gothic Medium" w:cs="Arial"/>
          <w:color w:val="E2751D"/>
          <w:sz w:val="21"/>
          <w:szCs w:val="21"/>
          <w:lang w:val="en-US" w:eastAsia="es-PR"/>
        </w:rPr>
        <w:t>:  </w:t>
      </w:r>
      <w:r w:rsidR="004F6C30" w:rsidRPr="00403310">
        <w:rPr>
          <w:rFonts w:ascii="Franklin Gothic Medium" w:eastAsia="Times New Roman" w:hAnsi="Franklin Gothic Medium" w:cs="Arial"/>
          <w:color w:val="E2751D"/>
          <w:sz w:val="21"/>
          <w:szCs w:val="21"/>
          <w:lang w:val="en-US" w:eastAsia="es-PR"/>
        </w:rPr>
        <w:t>Each institution will submit the</w:t>
      </w:r>
      <w:r w:rsidR="004F6C30" w:rsidRPr="00403310">
        <w:rPr>
          <w:rFonts w:ascii="Franklin Gothic Medium" w:eastAsia="Times New Roman" w:hAnsi="Franklin Gothic Medium" w:cs="Arial"/>
          <w:color w:val="C00000"/>
          <w:sz w:val="21"/>
          <w:szCs w:val="21"/>
          <w:lang w:val="en-US" w:eastAsia="es-PR"/>
        </w:rPr>
        <w:t> required documents for each</w:t>
      </w:r>
      <w:r w:rsidRPr="00403310">
        <w:rPr>
          <w:rFonts w:ascii="Franklin Gothic Medium" w:eastAsia="Times New Roman" w:hAnsi="Franklin Gothic Medium" w:cs="Arial"/>
          <w:color w:val="C00000"/>
          <w:sz w:val="21"/>
          <w:szCs w:val="21"/>
          <w:lang w:val="en-US" w:eastAsia="es-PR"/>
        </w:rPr>
        <w:t xml:space="preserve"> candidate no later than February 13, 2017 </w:t>
      </w:r>
      <w:r w:rsidRPr="00403310">
        <w:rPr>
          <w:rFonts w:ascii="Franklin Gothic Medium" w:eastAsia="Times New Roman" w:hAnsi="Franklin Gothic Medium" w:cs="Arial"/>
          <w:color w:val="E2751D"/>
          <w:sz w:val="21"/>
          <w:szCs w:val="21"/>
          <w:lang w:val="en-US" w:eastAsia="es-PR"/>
        </w:rPr>
        <w:t xml:space="preserve">to be considered </w:t>
      </w:r>
      <w:r w:rsidR="004F6C30" w:rsidRPr="00403310">
        <w:rPr>
          <w:rFonts w:ascii="Franklin Gothic Medium" w:eastAsia="Times New Roman" w:hAnsi="Franklin Gothic Medium" w:cs="Arial"/>
          <w:color w:val="E2751D"/>
          <w:sz w:val="21"/>
          <w:szCs w:val="21"/>
          <w:lang w:val="en-US" w:eastAsia="es-PR"/>
        </w:rPr>
        <w:t>for the course</w:t>
      </w:r>
      <w:r w:rsidRPr="00403310">
        <w:rPr>
          <w:rFonts w:ascii="Franklin Gothic Medium" w:eastAsia="Times New Roman" w:hAnsi="Franklin Gothic Medium" w:cs="Arial"/>
          <w:color w:val="E2751D"/>
          <w:sz w:val="21"/>
          <w:szCs w:val="21"/>
          <w:lang w:val="en-US" w:eastAsia="es-PR"/>
        </w:rPr>
        <w:t> beginning on February 28,</w:t>
      </w:r>
      <w:r w:rsidRPr="00403310">
        <w:rPr>
          <w:rFonts w:ascii="Franklin Gothic Medium" w:eastAsia="Times New Roman" w:hAnsi="Franklin Gothic Medium" w:cs="Arial"/>
          <w:color w:val="E2751D"/>
          <w:spacing w:val="34"/>
          <w:sz w:val="21"/>
          <w:szCs w:val="21"/>
          <w:lang w:val="en-US" w:eastAsia="es-PR"/>
        </w:rPr>
        <w:t> </w:t>
      </w:r>
      <w:r w:rsidRPr="00403310">
        <w:rPr>
          <w:rFonts w:ascii="Franklin Gothic Medium" w:eastAsia="Times New Roman" w:hAnsi="Franklin Gothic Medium" w:cs="Arial"/>
          <w:color w:val="E2751D"/>
          <w:sz w:val="21"/>
          <w:szCs w:val="21"/>
          <w:lang w:val="en-US" w:eastAsia="es-PR"/>
        </w:rPr>
        <w:t>2017.</w:t>
      </w:r>
    </w:p>
    <w:p w:rsidR="00403310" w:rsidRPr="00403310" w:rsidRDefault="00403310" w:rsidP="004F6C30">
      <w:pPr>
        <w:shd w:val="clear" w:color="auto" w:fill="FFFFFF"/>
        <w:spacing w:before="101" w:after="0" w:line="202" w:lineRule="atLeast"/>
        <w:ind w:left="886" w:right="906"/>
        <w:jc w:val="both"/>
        <w:rPr>
          <w:rFonts w:ascii="Arial" w:eastAsia="Times New Roman" w:hAnsi="Arial" w:cs="Arial"/>
          <w:color w:val="222222"/>
          <w:sz w:val="19"/>
          <w:szCs w:val="19"/>
          <w:lang w:val="en-US" w:eastAsia="es-PR"/>
        </w:rPr>
      </w:pPr>
      <w:r w:rsidRPr="00403310">
        <w:rPr>
          <w:rFonts w:ascii="Arial" w:eastAsia="Times New Roman" w:hAnsi="Arial" w:cs="Arial"/>
          <w:color w:val="222222"/>
          <w:sz w:val="20"/>
          <w:szCs w:val="20"/>
          <w:lang w:val="en-US" w:eastAsia="es-PR"/>
        </w:rPr>
        <w:t>For additional information and to register, please see attachments or contact Dr. Mariela Torres at </w:t>
      </w:r>
      <w:hyperlink r:id="rId4" w:tgtFrame="_blank" w:history="1">
        <w:r w:rsidRPr="00403310">
          <w:rPr>
            <w:rFonts w:ascii="Arial" w:eastAsia="Times New Roman" w:hAnsi="Arial" w:cs="Arial"/>
            <w:color w:val="1155CC"/>
            <w:sz w:val="20"/>
            <w:szCs w:val="20"/>
            <w:u w:val="single"/>
            <w:lang w:val="en-US" w:eastAsia="es-PR"/>
          </w:rPr>
          <w:t>mariela.torres6@upr.edu</w:t>
        </w:r>
      </w:hyperlink>
      <w:r w:rsidRPr="00403310">
        <w:rPr>
          <w:rFonts w:ascii="Arial" w:eastAsia="Times New Roman" w:hAnsi="Arial" w:cs="Arial"/>
          <w:color w:val="222222"/>
          <w:sz w:val="20"/>
          <w:szCs w:val="20"/>
          <w:lang w:val="en-US" w:eastAsia="es-PR"/>
        </w:rPr>
        <w:t> </w:t>
      </w:r>
      <w:r w:rsidRPr="00403310">
        <w:rPr>
          <w:rFonts w:ascii="Arial" w:eastAsia="Times New Roman" w:hAnsi="Arial" w:cs="Arial"/>
          <w:color w:val="000000"/>
          <w:sz w:val="20"/>
          <w:szCs w:val="20"/>
          <w:lang w:val="en-US" w:eastAsia="es-PR"/>
        </w:rPr>
        <w:t>or Dr. Mary H Mays at </w:t>
      </w:r>
      <w:hyperlink r:id="rId5" w:tgtFrame="_blank" w:history="1">
        <w:r w:rsidRPr="00403310">
          <w:rPr>
            <w:rFonts w:ascii="Arial" w:eastAsia="Times New Roman" w:hAnsi="Arial" w:cs="Arial"/>
            <w:color w:val="1155CC"/>
            <w:sz w:val="20"/>
            <w:szCs w:val="20"/>
            <w:u w:val="single"/>
            <w:lang w:val="en-US" w:eastAsia="es-PR"/>
          </w:rPr>
          <w:t>mary.mays@upr.edu</w:t>
        </w:r>
      </w:hyperlink>
    </w:p>
    <w:p w:rsidR="00217EE6" w:rsidRPr="00403310" w:rsidRDefault="00217EE6">
      <w:pPr>
        <w:rPr>
          <w:lang w:val="en-US"/>
        </w:rPr>
      </w:pPr>
    </w:p>
    <w:sectPr w:rsidR="00217EE6" w:rsidRPr="00403310" w:rsidSect="004F6C30">
      <w:pgSz w:w="15840" w:h="12240" w:orient="landscape"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310"/>
    <w:rsid w:val="00217EE6"/>
    <w:rsid w:val="00403310"/>
    <w:rsid w:val="004F6C30"/>
    <w:rsid w:val="00842FC6"/>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3B848"/>
  <w15:chartTrackingRefBased/>
  <w15:docId w15:val="{1636D279-D935-46D3-90D9-CA857F669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0183332">
      <w:bodyDiv w:val="1"/>
      <w:marLeft w:val="0"/>
      <w:marRight w:val="0"/>
      <w:marTop w:val="0"/>
      <w:marBottom w:val="0"/>
      <w:divBdr>
        <w:top w:val="none" w:sz="0" w:space="0" w:color="auto"/>
        <w:left w:val="none" w:sz="0" w:space="0" w:color="auto"/>
        <w:bottom w:val="none" w:sz="0" w:space="0" w:color="auto"/>
        <w:right w:val="none" w:sz="0" w:space="0" w:color="auto"/>
      </w:divBdr>
      <w:divsChild>
        <w:div w:id="2114935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68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ry.mays@upr.edu" TargetMode="External"/><Relationship Id="rId4" Type="http://schemas.openxmlformats.org/officeDocument/2006/relationships/hyperlink" Target="mailto:mariela.torres6@up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464</Words>
  <Characters>2555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Toro Martinez</dc:creator>
  <cp:keywords/>
  <dc:description/>
  <cp:lastModifiedBy>Yolanda Toro Martinez</cp:lastModifiedBy>
  <cp:revision>3</cp:revision>
  <dcterms:created xsi:type="dcterms:W3CDTF">2017-01-13T17:40:00Z</dcterms:created>
  <dcterms:modified xsi:type="dcterms:W3CDTF">2017-01-13T17:42:00Z</dcterms:modified>
</cp:coreProperties>
</file>